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689" w:rsidRDefault="00DE4689">
      <w:pPr>
        <w:widowControl/>
        <w:spacing w:line="360" w:lineRule="auto"/>
        <w:rPr>
          <w:rFonts w:ascii="Arial" w:eastAsia="Arial" w:hAnsi="Arial" w:cs="Arial"/>
          <w:b/>
          <w:color w:val="000000"/>
          <w:u w:val="single"/>
        </w:rPr>
      </w:pPr>
      <w:bookmarkStart w:id="0" w:name="_GoBack"/>
      <w:bookmarkEnd w:id="0"/>
    </w:p>
    <w:p w:rsidR="00DE4689" w:rsidRDefault="005C4254">
      <w:pPr>
        <w:widowControl/>
        <w:spacing w:line="360" w:lineRule="auto"/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TERMO DE REFERÊNCIA</w:t>
      </w:r>
    </w:p>
    <w:p w:rsidR="00DE4689" w:rsidRDefault="00DE4689">
      <w:pPr>
        <w:widowControl/>
        <w:spacing w:line="360" w:lineRule="auto"/>
        <w:jc w:val="both"/>
        <w:rPr>
          <w:rFonts w:ascii="Arial" w:eastAsia="Arial" w:hAnsi="Arial" w:cs="Arial"/>
        </w:rPr>
      </w:pPr>
    </w:p>
    <w:p w:rsidR="00DE4689" w:rsidRDefault="005C425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line="360" w:lineRule="auto"/>
        <w:ind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DO OBJETO</w:t>
      </w:r>
    </w:p>
    <w:p w:rsidR="00DE4689" w:rsidRDefault="005C425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O objeto do presente termo de referência é a </w:t>
      </w:r>
      <w:r>
        <w:rPr>
          <w:rFonts w:ascii="Arial" w:eastAsia="Arial" w:hAnsi="Arial" w:cs="Arial"/>
          <w:color w:val="000000"/>
          <w:highlight w:val="yellow"/>
        </w:rPr>
        <w:t>Contratação</w:t>
      </w:r>
      <w:r>
        <w:rPr>
          <w:rFonts w:ascii="Arial" w:eastAsia="Arial" w:hAnsi="Arial" w:cs="Arial"/>
          <w:color w:val="000000"/>
        </w:rPr>
        <w:t xml:space="preserve"> de pessoa jurídica para o fornecimento de </w:t>
      </w:r>
      <w:r>
        <w:rPr>
          <w:rFonts w:ascii="Arial" w:eastAsia="Arial" w:hAnsi="Arial" w:cs="Arial"/>
          <w:color w:val="000000"/>
          <w:highlight w:val="yellow"/>
        </w:rPr>
        <w:t>(DESCRIÇÃO DO OBJETO)</w:t>
      </w:r>
      <w:r>
        <w:rPr>
          <w:rFonts w:ascii="Arial" w:eastAsia="Arial" w:hAnsi="Arial" w:cs="Arial"/>
          <w:color w:val="000000"/>
        </w:rPr>
        <w:t>, conforme condições, quantidades e exigências estabelecidas neste instrumento.  </w:t>
      </w:r>
    </w:p>
    <w:p w:rsidR="00DE4689" w:rsidRDefault="005C425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color w:val="000000"/>
        </w:rPr>
      </w:pPr>
      <w:r>
        <w:rPr>
          <w:rFonts w:ascii="Arial" w:eastAsia="Arial" w:hAnsi="Arial" w:cs="Arial"/>
        </w:rPr>
        <w:t>Natureza do objeto:</w:t>
      </w:r>
    </w:p>
    <w:p w:rsidR="00DE4689" w:rsidRDefault="005C4254">
      <w:pPr>
        <w:widowControl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Comum (   )                  Especial (   )                   (   ) Não se aplica</w:t>
      </w:r>
    </w:p>
    <w:p w:rsidR="00DE4689" w:rsidRDefault="005C4254">
      <w:pPr>
        <w:widowControl/>
        <w:spacing w:before="120" w:after="288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yellow"/>
        </w:rPr>
        <w:t>Em sendo o objeto de natureza especial, apresentar justificativa.</w:t>
      </w:r>
    </w:p>
    <w:p w:rsidR="00DE4689" w:rsidRDefault="005C4254">
      <w:pPr>
        <w:widowControl/>
        <w:spacing w:before="120" w:after="288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1.3</w:t>
      </w:r>
      <w:r>
        <w:rPr>
          <w:rFonts w:ascii="Arial" w:eastAsia="Arial" w:hAnsi="Arial" w:cs="Arial"/>
        </w:rPr>
        <w:t>. Compreende-se que a contratação deverá ser licitada pela modalidade:</w:t>
      </w:r>
    </w:p>
    <w:p w:rsidR="00DE4689" w:rsidRDefault="005C4254">
      <w:pPr>
        <w:widowControl/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  )  Pregão ( ) Concorrência ( ) Leilão ( ) Concurso ( ) Diálogo Competitivo (  ) Não se aplica</w:t>
      </w:r>
    </w:p>
    <w:p w:rsidR="00DE4689" w:rsidRDefault="005C4254">
      <w:pPr>
        <w:widowControl/>
        <w:spacing w:line="360" w:lineRule="auto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(Se possível, realizar um breve comentário sobre o objeto e o artigo de Lei da modalidade correspondente)</w:t>
      </w:r>
    </w:p>
    <w:p w:rsidR="00DE4689" w:rsidRDefault="005C4254">
      <w:pPr>
        <w:widowControl/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1.3.1.</w:t>
      </w:r>
      <w:r>
        <w:rPr>
          <w:rFonts w:ascii="Arial" w:eastAsia="Arial" w:hAnsi="Arial" w:cs="Arial"/>
        </w:rPr>
        <w:t xml:space="preserve"> Registro de Preços: </w:t>
      </w:r>
    </w:p>
    <w:p w:rsidR="00DE4689" w:rsidRDefault="005C4254">
      <w:pPr>
        <w:widowControl/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   ) SIM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(   ) NÃO</w:t>
      </w:r>
    </w:p>
    <w:p w:rsidR="00DE4689" w:rsidRDefault="005C4254">
      <w:pPr>
        <w:widowControl/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1.4</w:t>
      </w:r>
      <w:r>
        <w:rPr>
          <w:rFonts w:ascii="Arial" w:eastAsia="Arial" w:hAnsi="Arial" w:cs="Arial"/>
        </w:rPr>
        <w:t xml:space="preserve">.  Será realizada uma contratação direta? </w:t>
      </w:r>
      <w:r>
        <w:rPr>
          <w:rFonts w:ascii="Arial" w:eastAsia="Arial" w:hAnsi="Arial" w:cs="Arial"/>
        </w:rPr>
        <w:br/>
        <w:t>(  )SIM    (X) NÃO</w:t>
      </w:r>
    </w:p>
    <w:p w:rsidR="00DE4689" w:rsidRDefault="005C4254">
      <w:pPr>
        <w:widowControl/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1.4.1.</w:t>
      </w:r>
      <w:r>
        <w:rPr>
          <w:rFonts w:ascii="Arial" w:eastAsia="Arial" w:hAnsi="Arial" w:cs="Arial"/>
        </w:rPr>
        <w:t xml:space="preserve"> Se sim, qual?</w:t>
      </w:r>
    </w:p>
    <w:p w:rsidR="00DE4689" w:rsidRDefault="005C4254">
      <w:pPr>
        <w:widowControl/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( ) Dispensa de licitação (  ) Inexigibilidade </w:t>
      </w:r>
      <w:r>
        <w:rPr>
          <w:rFonts w:ascii="Arial" w:eastAsia="Arial" w:hAnsi="Arial" w:cs="Arial"/>
        </w:rPr>
        <w:br/>
        <w:t>(</w:t>
      </w:r>
      <w:r>
        <w:rPr>
          <w:rFonts w:ascii="Arial" w:eastAsia="Arial" w:hAnsi="Arial" w:cs="Arial"/>
          <w:i/>
        </w:rPr>
        <w:t>Se possível, realizar um breve comentário sobre o objeto e o artigo de Lei da modalidade correspondente)</w:t>
      </w:r>
    </w:p>
    <w:p w:rsidR="00DE4689" w:rsidRDefault="00DE4689">
      <w:pPr>
        <w:widowControl/>
        <w:spacing w:line="360" w:lineRule="auto"/>
        <w:jc w:val="both"/>
        <w:rPr>
          <w:rFonts w:ascii="Arial" w:eastAsia="Arial" w:hAnsi="Arial" w:cs="Arial"/>
        </w:rPr>
      </w:pPr>
    </w:p>
    <w:p w:rsidR="00DE4689" w:rsidRDefault="005C425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line="360" w:lineRule="auto"/>
        <w:ind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DESCRIÇÃO DETALHADA DOS BENS A SEREM ADQUIRIDOS</w:t>
      </w:r>
    </w:p>
    <w:p w:rsidR="00DE4689" w:rsidRDefault="00DE4689">
      <w:pPr>
        <w:widowControl/>
        <w:spacing w:line="360" w:lineRule="auto"/>
        <w:jc w:val="both"/>
        <w:rPr>
          <w:rFonts w:ascii="Arial" w:eastAsia="Arial" w:hAnsi="Arial" w:cs="Arial"/>
        </w:rPr>
      </w:pPr>
    </w:p>
    <w:tbl>
      <w:tblPr>
        <w:tblStyle w:val="a"/>
        <w:tblW w:w="86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3"/>
        <w:gridCol w:w="3972"/>
        <w:gridCol w:w="776"/>
        <w:gridCol w:w="709"/>
        <w:gridCol w:w="1134"/>
        <w:gridCol w:w="1237"/>
      </w:tblGrid>
      <w:tr w:rsidR="00DE4689">
        <w:trPr>
          <w:jc w:val="center"/>
        </w:trPr>
        <w:tc>
          <w:tcPr>
            <w:tcW w:w="843" w:type="dxa"/>
            <w:vAlign w:val="center"/>
          </w:tcPr>
          <w:p w:rsidR="00DE4689" w:rsidRDefault="005C4254">
            <w:pPr>
              <w:widowControl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Item</w:t>
            </w:r>
          </w:p>
        </w:tc>
        <w:tc>
          <w:tcPr>
            <w:tcW w:w="3972" w:type="dxa"/>
            <w:vAlign w:val="center"/>
          </w:tcPr>
          <w:p w:rsidR="00DE4689" w:rsidRDefault="005C4254">
            <w:pPr>
              <w:widowControl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Descrição / Especificação</w:t>
            </w:r>
          </w:p>
        </w:tc>
        <w:tc>
          <w:tcPr>
            <w:tcW w:w="776" w:type="dxa"/>
            <w:vAlign w:val="center"/>
          </w:tcPr>
          <w:p w:rsidR="00DE4689" w:rsidRDefault="005C4254">
            <w:pPr>
              <w:widowControl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Qntd</w:t>
            </w:r>
          </w:p>
        </w:tc>
        <w:tc>
          <w:tcPr>
            <w:tcW w:w="709" w:type="dxa"/>
            <w:vAlign w:val="center"/>
          </w:tcPr>
          <w:p w:rsidR="00DE4689" w:rsidRDefault="005C4254">
            <w:pPr>
              <w:widowControl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Und</w:t>
            </w:r>
          </w:p>
        </w:tc>
        <w:tc>
          <w:tcPr>
            <w:tcW w:w="1134" w:type="dxa"/>
            <w:vAlign w:val="center"/>
          </w:tcPr>
          <w:p w:rsidR="00DE4689" w:rsidRDefault="005C4254">
            <w:pPr>
              <w:widowControl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Valor Unt R$</w:t>
            </w:r>
          </w:p>
        </w:tc>
        <w:tc>
          <w:tcPr>
            <w:tcW w:w="1237" w:type="dxa"/>
            <w:vAlign w:val="center"/>
          </w:tcPr>
          <w:p w:rsidR="00DE4689" w:rsidRDefault="005C4254">
            <w:pPr>
              <w:widowControl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Valor Total R$</w:t>
            </w:r>
          </w:p>
        </w:tc>
      </w:tr>
      <w:tr w:rsidR="00DE4689">
        <w:trPr>
          <w:jc w:val="center"/>
        </w:trPr>
        <w:tc>
          <w:tcPr>
            <w:tcW w:w="843" w:type="dxa"/>
            <w:vAlign w:val="center"/>
          </w:tcPr>
          <w:p w:rsidR="00DE4689" w:rsidRDefault="005C4254">
            <w:pPr>
              <w:widowControl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01</w:t>
            </w:r>
          </w:p>
        </w:tc>
        <w:tc>
          <w:tcPr>
            <w:tcW w:w="3972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6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09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37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</w:tr>
      <w:tr w:rsidR="00DE4689">
        <w:trPr>
          <w:jc w:val="center"/>
        </w:trPr>
        <w:tc>
          <w:tcPr>
            <w:tcW w:w="843" w:type="dxa"/>
            <w:vAlign w:val="center"/>
          </w:tcPr>
          <w:p w:rsidR="00DE4689" w:rsidRDefault="005C4254">
            <w:pPr>
              <w:widowControl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02</w:t>
            </w:r>
          </w:p>
        </w:tc>
        <w:tc>
          <w:tcPr>
            <w:tcW w:w="3972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6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09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37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</w:tr>
      <w:tr w:rsidR="00DE4689">
        <w:trPr>
          <w:jc w:val="center"/>
        </w:trPr>
        <w:tc>
          <w:tcPr>
            <w:tcW w:w="843" w:type="dxa"/>
            <w:vAlign w:val="center"/>
          </w:tcPr>
          <w:p w:rsidR="00DE4689" w:rsidRDefault="005C4254">
            <w:pPr>
              <w:widowControl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</w:t>
            </w:r>
          </w:p>
        </w:tc>
        <w:tc>
          <w:tcPr>
            <w:tcW w:w="3972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6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09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37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</w:tr>
      <w:tr w:rsidR="00DE4689">
        <w:trPr>
          <w:jc w:val="center"/>
        </w:trPr>
        <w:tc>
          <w:tcPr>
            <w:tcW w:w="843" w:type="dxa"/>
            <w:vAlign w:val="center"/>
          </w:tcPr>
          <w:p w:rsidR="00DE4689" w:rsidRDefault="005C4254">
            <w:pPr>
              <w:widowControl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</w:t>
            </w:r>
          </w:p>
        </w:tc>
        <w:tc>
          <w:tcPr>
            <w:tcW w:w="3972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6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09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37" w:type="dxa"/>
            <w:vAlign w:val="center"/>
          </w:tcPr>
          <w:p w:rsidR="00DE4689" w:rsidRDefault="00DE4689">
            <w:pPr>
              <w:widowControl/>
              <w:jc w:val="center"/>
              <w:rPr>
                <w:rFonts w:ascii="Arial" w:eastAsia="Arial" w:hAnsi="Arial" w:cs="Arial"/>
              </w:rPr>
            </w:pPr>
          </w:p>
        </w:tc>
      </w:tr>
    </w:tbl>
    <w:p w:rsidR="00DE4689" w:rsidRDefault="00DE4689">
      <w:pPr>
        <w:widowControl/>
        <w:spacing w:line="360" w:lineRule="auto"/>
        <w:rPr>
          <w:rFonts w:ascii="Arial" w:eastAsia="Arial" w:hAnsi="Arial" w:cs="Arial"/>
        </w:rPr>
      </w:pPr>
    </w:p>
    <w:p w:rsidR="00DE4689" w:rsidRDefault="005C4254">
      <w:pPr>
        <w:widowControl/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Nota explicativa</w:t>
      </w:r>
      <w:r>
        <w:rPr>
          <w:rFonts w:ascii="Arial" w:eastAsia="Arial" w:hAnsi="Arial" w:cs="Arial"/>
          <w:color w:val="000000"/>
        </w:rPr>
        <w:t>: A tabela acima é meramente ilustrativa; o órgão deve elaborá-la da forma que melhor aprouver ao certame licitatório.</w:t>
      </w:r>
    </w:p>
    <w:p w:rsidR="00DE4689" w:rsidRDefault="005C4254">
      <w:pPr>
        <w:widowControl/>
        <w:pBdr>
          <w:left w:val="single" w:sz="4" w:space="4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lastRenderedPageBreak/>
        <w:t>Valores:</w:t>
      </w:r>
      <w:r>
        <w:rPr>
          <w:rFonts w:ascii="Arial" w:eastAsia="Arial" w:hAnsi="Arial" w:cs="Arial"/>
          <w:color w:val="000000"/>
        </w:rPr>
        <w:t xml:space="preserve"> Especificamente em relação aos valores, resultado de ampla pesquisa de mercado.</w:t>
      </w:r>
    </w:p>
    <w:p w:rsidR="00DE4689" w:rsidRDefault="005C4254">
      <w:pPr>
        <w:widowControl/>
        <w:pBdr>
          <w:left w:val="single" w:sz="4" w:space="4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Descrição</w:t>
      </w:r>
      <w:r>
        <w:rPr>
          <w:rFonts w:ascii="Arial" w:eastAsia="Arial" w:hAnsi="Arial" w:cs="Arial"/>
          <w:color w:val="000000"/>
        </w:rPr>
        <w:t>: A recomendação mais importante é descrever detalhadamente o objeto a ser contratado, com todas as especificações necessárias e suficientes para garantir a qualidade da contração. Deve-se levar em consideração as normas técnicas eventualmente existentes, elaboradas pela Associação Brasileira de Normas Técnicas – ABNT, quanto a requisitos mínimos de qualidade, utilidade, resistência e segurança, nos termos da Lei n° 4.150/1962.</w:t>
      </w:r>
    </w:p>
    <w:p w:rsidR="00DE4689" w:rsidRDefault="005C4254">
      <w:pPr>
        <w:widowControl/>
        <w:pBdr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Unidade de medida:</w:t>
      </w:r>
      <w:r>
        <w:rPr>
          <w:rFonts w:ascii="Arial" w:eastAsia="Arial" w:hAnsi="Arial" w:cs="Arial"/>
          <w:color w:val="000000"/>
        </w:rPr>
        <w:t xml:space="preserve"> Item de grande relevância, devendo ser compatível com a especificação do item, sob pena de prejudicar a aquisição do bem desejado. Exemplo: kg, litro, km, etc.</w:t>
      </w:r>
    </w:p>
    <w:p w:rsidR="00DE4689" w:rsidRDefault="005C4254">
      <w:pPr>
        <w:widowControl/>
        <w:pBdr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Padronização: </w:t>
      </w:r>
    </w:p>
    <w:p w:rsidR="00DE4689" w:rsidRDefault="005C4254">
      <w:pPr>
        <w:widowControl/>
        <w:pBdr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Art. 40. O planejamento de compras deverá considerar a expectativa de consumo anual e observar o seguinte:</w:t>
      </w:r>
    </w:p>
    <w:p w:rsidR="00DE4689" w:rsidRDefault="005C4254">
      <w:pPr>
        <w:widowControl/>
        <w:pBdr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a) da padronização, considerada a compatibilidade de especificações estéticas, técnicas ou de desempenho; </w:t>
      </w:r>
      <w:r>
        <w:rPr>
          <w:rFonts w:ascii="Arial" w:eastAsia="Arial" w:hAnsi="Arial" w:cs="Arial"/>
          <w:color w:val="000000"/>
        </w:rPr>
        <w:tab/>
      </w:r>
    </w:p>
    <w:p w:rsidR="00DE4689" w:rsidRDefault="00DE4689">
      <w:pPr>
        <w:widowControl/>
        <w:pBdr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  <w:b/>
          <w:color w:val="000000"/>
        </w:rPr>
      </w:pPr>
    </w:p>
    <w:p w:rsidR="00DE4689" w:rsidRDefault="005C425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288" w:line="312" w:lineRule="auto"/>
        <w:ind w:left="0" w:firstLine="0"/>
        <w:jc w:val="both"/>
        <w:rPr>
          <w:color w:val="000000"/>
          <w:highlight w:val="yellow"/>
        </w:rPr>
      </w:pPr>
      <w:bookmarkStart w:id="1" w:name="bookmark=id.gjdgxs" w:colFirst="0" w:colLast="0"/>
      <w:bookmarkEnd w:id="1"/>
      <w:r>
        <w:rPr>
          <w:rFonts w:ascii="Arial" w:eastAsia="Arial" w:hAnsi="Arial" w:cs="Arial"/>
          <w:color w:val="000000"/>
          <w:highlight w:val="yellow"/>
        </w:rPr>
        <w:t>Os itens de consumo, objeto desta contratação não se enquadram na categoria bem de luxo, conforme Decreto XXX nº XXXXXX, de XX de XXXX de 202X.</w:t>
      </w:r>
    </w:p>
    <w:p w:rsidR="00DE4689" w:rsidRDefault="005C4254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288" w:line="312" w:lineRule="auto"/>
        <w:jc w:val="both"/>
        <w:rPr>
          <w:rFonts w:ascii="Arial" w:eastAsia="Arial" w:hAnsi="Arial" w:cs="Arial"/>
          <w:color w:val="FF0000"/>
          <w:highlight w:val="yellow"/>
        </w:rPr>
      </w:pPr>
      <w:r>
        <w:rPr>
          <w:rFonts w:ascii="Arial" w:eastAsia="Arial" w:hAnsi="Arial" w:cs="Arial"/>
          <w:b/>
          <w:highlight w:val="yellow"/>
        </w:rPr>
        <w:t xml:space="preserve">2.2. </w:t>
      </w:r>
      <w:r>
        <w:rPr>
          <w:rFonts w:ascii="Arial" w:eastAsia="Arial" w:hAnsi="Arial" w:cs="Arial"/>
          <w:highlight w:val="yellow"/>
        </w:rPr>
        <w:t xml:space="preserve">O quantitativo de cada item foi estipulado conforme as aquisições das contratações anteriores (anos </w:t>
      </w:r>
      <w:r>
        <w:rPr>
          <w:rFonts w:ascii="Arial" w:eastAsia="Arial" w:hAnsi="Arial" w:cs="Arial"/>
          <w:color w:val="FF0000"/>
          <w:highlight w:val="yellow"/>
        </w:rPr>
        <w:t>202X,202x,202x</w:t>
      </w:r>
      <w:r>
        <w:rPr>
          <w:rFonts w:ascii="Arial" w:eastAsia="Arial" w:hAnsi="Arial" w:cs="Arial"/>
          <w:highlight w:val="yellow"/>
        </w:rPr>
        <w:t xml:space="preserve">) </w:t>
      </w:r>
      <w:r>
        <w:rPr>
          <w:rFonts w:ascii="Arial" w:eastAsia="Arial" w:hAnsi="Arial" w:cs="Arial"/>
          <w:color w:val="FF0000"/>
          <w:highlight w:val="yellow"/>
        </w:rPr>
        <w:t>conforme já apresentado no Estudo Técnico Preliminar. OU O quantitativo foi estipulado conforme as necessidades visualizadas por esta Administração Pública, conforme as justificativas apresentadas no Estudo Técnico Preliminar. - em caso de dispensa de ETP: apresentar as justificativas pertinentes-.</w:t>
      </w:r>
    </w:p>
    <w:p w:rsidR="00DE4689" w:rsidRDefault="005C425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line="360" w:lineRule="auto"/>
        <w:ind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JUSTIFICATIVA E OBJETIVO DA </w:t>
      </w:r>
      <w:r>
        <w:rPr>
          <w:rFonts w:ascii="Arial" w:eastAsia="Arial" w:hAnsi="Arial" w:cs="Arial"/>
          <w:b/>
          <w:color w:val="FF0000"/>
        </w:rPr>
        <w:t>AQUISIÇÃO</w:t>
      </w:r>
    </w:p>
    <w:p w:rsidR="00DE4689" w:rsidRDefault="005C425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 A presente contratação se torna necessária em virtude...</w:t>
      </w:r>
    </w:p>
    <w:p w:rsidR="00DE4689" w:rsidRDefault="005C425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0"/>
        <w:jc w:val="both"/>
        <w:rPr>
          <w:color w:val="000000"/>
          <w:highlight w:val="yellow"/>
        </w:rPr>
      </w:pPr>
      <w:r>
        <w:rPr>
          <w:rFonts w:ascii="Arial" w:eastAsia="Arial" w:hAnsi="Arial" w:cs="Arial"/>
          <w:color w:val="000000"/>
          <w:highlight w:val="yellow"/>
        </w:rPr>
        <w:t>O objeto da contratação está previsto no Plano de Contratações Anual [ANO], ( inserir código que indica essa contratação dentro do PCA),</w:t>
      </w:r>
    </w:p>
    <w:p w:rsidR="00DE4689" w:rsidRDefault="005C4254">
      <w:pPr>
        <w:widowControl/>
        <w:shd w:val="clear" w:color="auto" w:fill="FFFFFF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 </w:t>
      </w:r>
    </w:p>
    <w:p w:rsidR="00DE4689" w:rsidRDefault="005C4254">
      <w:pPr>
        <w:widowControl/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Nota Explicativa</w:t>
      </w:r>
      <w:r>
        <w:rPr>
          <w:rFonts w:ascii="Arial" w:eastAsia="Arial" w:hAnsi="Arial" w:cs="Arial"/>
          <w:color w:val="000000"/>
        </w:rPr>
        <w:t>: Conforme previsto na Súmula 177 do TCU, a justificativa há de ser clara, precisa e suficiente, sendo vedadas justificativas genéricas, incapazes de demonstrar de forma cabal a necessidade da Administração. Deve a Administração justificar:</w:t>
      </w:r>
    </w:p>
    <w:p w:rsidR="00DE4689" w:rsidRDefault="005C4254">
      <w:pPr>
        <w:widowControl/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a) a necessidade da aquisição dos produtos;</w:t>
      </w:r>
    </w:p>
    <w:p w:rsidR="00DE4689" w:rsidRDefault="005C4254">
      <w:pPr>
        <w:widowControl/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b) as especificações técnicas do produto;</w:t>
      </w:r>
    </w:p>
    <w:p w:rsidR="00DE4689" w:rsidRDefault="005C4254">
      <w:pPr>
        <w:widowControl/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lastRenderedPageBreak/>
        <w:t>c) o quantitativo do produto almejado, que deve se pautar no histórico de aquisições do respectivo órgão;</w:t>
      </w:r>
    </w:p>
    <w:p w:rsidR="00DE4689" w:rsidRDefault="005C4254">
      <w:pPr>
        <w:widowControl/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DE9D9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d) A exigência de determinado modelo ou marca específico deve ser devidamente justificado neste momento;</w:t>
      </w:r>
      <w:r>
        <w:rPr>
          <w:rFonts w:ascii="Arial" w:eastAsia="Arial" w:hAnsi="Arial" w:cs="Arial"/>
          <w:b/>
          <w:color w:val="000000"/>
        </w:rPr>
        <w:t> </w:t>
      </w:r>
    </w:p>
    <w:p w:rsidR="00DE4689" w:rsidRDefault="00DE4689">
      <w:pPr>
        <w:widowControl/>
        <w:shd w:val="clear" w:color="auto" w:fill="FFFFFF"/>
        <w:spacing w:line="360" w:lineRule="auto"/>
        <w:jc w:val="both"/>
        <w:rPr>
          <w:rFonts w:ascii="Arial" w:eastAsia="Arial" w:hAnsi="Arial" w:cs="Arial"/>
          <w:b/>
          <w:color w:val="000000"/>
        </w:rPr>
      </w:pPr>
    </w:p>
    <w:p w:rsidR="00DE4689" w:rsidRDefault="005C425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360" w:lineRule="auto"/>
        <w:ind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SECRETARIA REQUISITANTE</w:t>
      </w:r>
    </w:p>
    <w:p w:rsidR="00DE4689" w:rsidRDefault="005C425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>4.1.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A presente contratação será destinada a atender as necessidades da Secretaria Municipal de </w:t>
      </w:r>
      <w:r>
        <w:rPr>
          <w:rFonts w:ascii="Arial" w:eastAsia="Arial" w:hAnsi="Arial" w:cs="Arial"/>
          <w:color w:val="000000"/>
          <w:highlight w:val="yellow"/>
        </w:rPr>
        <w:t>xxxxx.</w:t>
      </w:r>
    </w:p>
    <w:p w:rsidR="00DE4689" w:rsidRDefault="00DE4689">
      <w:pPr>
        <w:widowControl/>
        <w:shd w:val="clear" w:color="auto" w:fill="FFFFFF"/>
        <w:spacing w:line="360" w:lineRule="auto"/>
        <w:jc w:val="both"/>
        <w:rPr>
          <w:rFonts w:ascii="Arial" w:eastAsia="Arial" w:hAnsi="Arial" w:cs="Arial"/>
          <w:b/>
          <w:color w:val="000000"/>
        </w:rPr>
      </w:pPr>
    </w:p>
    <w:p w:rsidR="00DE4689" w:rsidRDefault="005C425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line="360" w:lineRule="auto"/>
        <w:ind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CRITÉRIO DE JULGAMENTO</w:t>
      </w:r>
    </w:p>
    <w:p w:rsidR="00DE4689" w:rsidRDefault="005C425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 forma e critério de julgamento a ser utilizados no presente certame será o menor preço (   ) por item; (   ) por lote; (   ) global.</w:t>
      </w:r>
    </w:p>
    <w:p w:rsidR="00DE4689" w:rsidRDefault="005C425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color w:val="000000"/>
          <w:highlight w:val="yellow"/>
        </w:rPr>
      </w:pPr>
      <w:r>
        <w:rPr>
          <w:rFonts w:ascii="Arial" w:eastAsia="Arial" w:hAnsi="Arial" w:cs="Arial"/>
          <w:highlight w:val="yellow"/>
        </w:rPr>
        <w:t>Justificativas apresentadas no ETP; apresentar justificativas.</w:t>
      </w:r>
    </w:p>
    <w:p w:rsidR="00DE4689" w:rsidRDefault="00DE4689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highlight w:val="yellow"/>
        </w:rPr>
      </w:pPr>
    </w:p>
    <w:p w:rsidR="00DE4689" w:rsidRDefault="005C425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360" w:lineRule="auto"/>
        <w:ind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CONDIÇÕES ESPECIAIS DE HABILITAÇÃO E CONTRATAÇÃO </w:t>
      </w:r>
    </w:p>
    <w:p w:rsidR="00DE4689" w:rsidRDefault="005C425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Condições Especiais De Habilitação (habilitação técnica e qualificação econômico-financeira)</w:t>
      </w:r>
    </w:p>
    <w:p w:rsidR="00DE4689" w:rsidRDefault="005C4254">
      <w:pPr>
        <w:widowControl/>
        <w:pBdr>
          <w:top w:val="single" w:sz="4" w:space="1" w:color="000000"/>
          <w:left w:val="single" w:sz="4" w:space="4" w:color="000000"/>
          <w:bottom w:val="nil"/>
          <w:right w:val="single" w:sz="4" w:space="4" w:color="000000"/>
          <w:between w:val="nil"/>
        </w:pBdr>
        <w:shd w:val="clear" w:color="auto" w:fill="FDE9D9"/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Nota Explicativa</w:t>
      </w:r>
      <w:r>
        <w:rPr>
          <w:rFonts w:ascii="Arial" w:eastAsia="Arial" w:hAnsi="Arial" w:cs="Arial"/>
          <w:color w:val="000000"/>
        </w:rPr>
        <w:t xml:space="preserve">: Deve ser apresentada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motivação circunstanciada das condições do edital, tais como justificativa de exigências de qualificação técnica, mediante indicação das parcelas de maior relevância técnica ou valor significativo do objeto, e de qualificação econômico-financeira, nos termos do art. 18, IX da Lei 14.133/21, </w:t>
      </w:r>
      <w:r>
        <w:rPr>
          <w:rFonts w:ascii="Arial" w:eastAsia="Arial" w:hAnsi="Arial" w:cs="Arial"/>
          <w:sz w:val="20"/>
          <w:szCs w:val="20"/>
        </w:rPr>
        <w:t>bem como art. 37, XXI da CF 88.</w:t>
      </w:r>
    </w:p>
    <w:p w:rsidR="00DE4689" w:rsidRDefault="00DE4689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</w:p>
    <w:p w:rsidR="00DE4689" w:rsidRDefault="005C425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Além da habilitação jurídica, fiscal, social e trabalhista, serão exigidos os seguintes documentos:</w:t>
      </w:r>
    </w:p>
    <w:p w:rsidR="00DE4689" w:rsidRDefault="005C4254">
      <w:pPr>
        <w:widowControl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Exemplos:</w:t>
      </w:r>
    </w:p>
    <w:p w:rsidR="00DE4689" w:rsidRDefault="005C4254">
      <w:pPr>
        <w:widowControl/>
        <w:numPr>
          <w:ilvl w:val="0"/>
          <w:numId w:val="4"/>
        </w:numPr>
        <w:spacing w:line="360" w:lineRule="auto"/>
        <w:ind w:left="0" w:firstLine="0"/>
        <w:jc w:val="both"/>
        <w:rPr>
          <w:rFonts w:ascii="Arial" w:eastAsia="Arial" w:hAnsi="Arial" w:cs="Arial"/>
          <w:color w:val="000000"/>
          <w:highlight w:val="yellow"/>
        </w:rPr>
      </w:pPr>
      <w:r>
        <w:rPr>
          <w:rFonts w:ascii="Arial" w:eastAsia="Arial" w:hAnsi="Arial" w:cs="Arial"/>
          <w:color w:val="000000"/>
          <w:highlight w:val="yellow"/>
        </w:rPr>
        <w:t>Registro ou inscrição na entidade profissional competente (CREA, CAU, OAB, etc);</w:t>
      </w:r>
    </w:p>
    <w:p w:rsidR="00DE4689" w:rsidRDefault="005C4254">
      <w:pPr>
        <w:widowControl/>
        <w:numPr>
          <w:ilvl w:val="0"/>
          <w:numId w:val="4"/>
        </w:numPr>
        <w:spacing w:line="360" w:lineRule="auto"/>
        <w:ind w:left="0" w:firstLine="0"/>
        <w:jc w:val="both"/>
        <w:rPr>
          <w:rFonts w:ascii="Arial" w:eastAsia="Arial" w:hAnsi="Arial" w:cs="Arial"/>
          <w:color w:val="000000"/>
          <w:highlight w:val="yellow"/>
        </w:rPr>
      </w:pPr>
      <w:r>
        <w:rPr>
          <w:rFonts w:ascii="Arial" w:eastAsia="Arial" w:hAnsi="Arial" w:cs="Arial"/>
          <w:color w:val="000000"/>
          <w:highlight w:val="yellow"/>
        </w:rPr>
        <w:t>Prova de atendimento a requisitos previstos em lei especial (Anvisa, Detran, etc)</w:t>
      </w:r>
    </w:p>
    <w:p w:rsidR="00DE4689" w:rsidRDefault="005C4254">
      <w:pPr>
        <w:widowControl/>
        <w:numPr>
          <w:ilvl w:val="0"/>
          <w:numId w:val="4"/>
        </w:numPr>
        <w:spacing w:line="360" w:lineRule="auto"/>
        <w:ind w:left="0" w:firstLine="0"/>
        <w:jc w:val="both"/>
        <w:rPr>
          <w:rFonts w:ascii="Arial" w:eastAsia="Arial" w:hAnsi="Arial" w:cs="Arial"/>
          <w:color w:val="000000"/>
          <w:highlight w:val="yellow"/>
        </w:rPr>
      </w:pPr>
      <w:r>
        <w:rPr>
          <w:rFonts w:ascii="Arial" w:eastAsia="Arial" w:hAnsi="Arial" w:cs="Arial"/>
          <w:color w:val="000000"/>
          <w:highlight w:val="yellow"/>
        </w:rPr>
        <w:t>Outras comprovações de origem técnica.</w:t>
      </w:r>
    </w:p>
    <w:p w:rsidR="00DE4689" w:rsidRDefault="005C4254">
      <w:pPr>
        <w:widowControl/>
        <w:numPr>
          <w:ilvl w:val="0"/>
          <w:numId w:val="4"/>
        </w:numPr>
        <w:spacing w:line="360" w:lineRule="auto"/>
        <w:ind w:left="0" w:firstLine="0"/>
        <w:jc w:val="both"/>
        <w:rPr>
          <w:rFonts w:ascii="Arial" w:eastAsia="Arial" w:hAnsi="Arial" w:cs="Arial"/>
          <w:color w:val="000000"/>
          <w:highlight w:val="yellow"/>
        </w:rPr>
      </w:pPr>
      <w:r>
        <w:rPr>
          <w:rFonts w:ascii="Arial" w:eastAsia="Arial" w:hAnsi="Arial" w:cs="Arial"/>
          <w:color w:val="000000"/>
          <w:highlight w:val="yellow"/>
        </w:rPr>
        <w:t>Balanço patrimonial.</w:t>
      </w:r>
    </w:p>
    <w:p w:rsidR="00DE4689" w:rsidRDefault="005C4254">
      <w:pPr>
        <w:widowControl/>
        <w:numPr>
          <w:ilvl w:val="0"/>
          <w:numId w:val="4"/>
        </w:numPr>
        <w:spacing w:line="360" w:lineRule="auto"/>
        <w:ind w:left="0" w:firstLine="0"/>
        <w:jc w:val="both"/>
        <w:rPr>
          <w:rFonts w:ascii="Arial" w:eastAsia="Arial" w:hAnsi="Arial" w:cs="Arial"/>
          <w:color w:val="000000"/>
          <w:highlight w:val="yellow"/>
        </w:rPr>
      </w:pPr>
      <w:r>
        <w:rPr>
          <w:rFonts w:ascii="Arial" w:eastAsia="Arial" w:hAnsi="Arial" w:cs="Arial"/>
          <w:color w:val="000000"/>
          <w:highlight w:val="yellow"/>
        </w:rPr>
        <w:t>Certidão de falência.</w:t>
      </w:r>
    </w:p>
    <w:p w:rsidR="00DE4689" w:rsidRDefault="00DE4689">
      <w:pPr>
        <w:widowControl/>
        <w:spacing w:line="360" w:lineRule="auto"/>
        <w:ind w:left="720"/>
        <w:jc w:val="both"/>
        <w:rPr>
          <w:rFonts w:ascii="Arial" w:eastAsia="Arial" w:hAnsi="Arial" w:cs="Arial"/>
          <w:highlight w:val="yellow"/>
        </w:rPr>
      </w:pPr>
    </w:p>
    <w:p w:rsidR="00DE4689" w:rsidRDefault="005C425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>Condições Especiais De Contratação</w:t>
      </w:r>
    </w:p>
    <w:p w:rsidR="00DE4689" w:rsidRDefault="005C4254">
      <w:pPr>
        <w:widowControl/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Exemplos:</w:t>
      </w:r>
    </w:p>
    <w:p w:rsidR="00DE4689" w:rsidRDefault="005C4254">
      <w:pPr>
        <w:widowControl/>
        <w:numPr>
          <w:ilvl w:val="0"/>
          <w:numId w:val="2"/>
        </w:numPr>
        <w:spacing w:line="360" w:lineRule="auto"/>
        <w:ind w:left="0" w:firstLine="0"/>
        <w:jc w:val="both"/>
        <w:rPr>
          <w:rFonts w:ascii="Arial" w:eastAsia="Arial" w:hAnsi="Arial" w:cs="Arial"/>
          <w:highlight w:val="yellow"/>
        </w:rPr>
      </w:pPr>
      <w:r>
        <w:rPr>
          <w:rFonts w:ascii="Arial" w:eastAsia="Arial" w:hAnsi="Arial" w:cs="Arial"/>
          <w:highlight w:val="yellow"/>
        </w:rPr>
        <w:t>Quando da Assinatura do Contrato a licitante deverá apresentar licença ambiental;</w:t>
      </w:r>
    </w:p>
    <w:p w:rsidR="00DE4689" w:rsidRDefault="005C4254">
      <w:pPr>
        <w:widowControl/>
        <w:numPr>
          <w:ilvl w:val="0"/>
          <w:numId w:val="3"/>
        </w:numPr>
        <w:spacing w:line="360" w:lineRule="auto"/>
        <w:ind w:left="0" w:firstLine="0"/>
        <w:jc w:val="both"/>
        <w:rPr>
          <w:rFonts w:ascii="Arial" w:eastAsia="Arial" w:hAnsi="Arial" w:cs="Arial"/>
          <w:highlight w:val="yellow"/>
        </w:rPr>
      </w:pPr>
      <w:r>
        <w:rPr>
          <w:rFonts w:ascii="Arial" w:eastAsia="Arial" w:hAnsi="Arial" w:cs="Arial"/>
          <w:highlight w:val="yellow"/>
        </w:rPr>
        <w:lastRenderedPageBreak/>
        <w:t>Após a homologação do processo a licitante terá o prazo de 30 dias para indicar local de atendimento em um raio de ate 50 KM do município de XXXXXX;</w:t>
      </w:r>
    </w:p>
    <w:p w:rsidR="00DE4689" w:rsidRDefault="005C4254">
      <w:pPr>
        <w:widowControl/>
        <w:numPr>
          <w:ilvl w:val="0"/>
          <w:numId w:val="3"/>
        </w:numPr>
        <w:spacing w:line="360" w:lineRule="auto"/>
        <w:ind w:left="0" w:firstLine="0"/>
        <w:jc w:val="both"/>
        <w:rPr>
          <w:rFonts w:ascii="Arial" w:eastAsia="Arial" w:hAnsi="Arial" w:cs="Arial"/>
          <w:highlight w:val="yellow"/>
        </w:rPr>
      </w:pPr>
      <w:r>
        <w:rPr>
          <w:rFonts w:ascii="Arial" w:eastAsia="Arial" w:hAnsi="Arial" w:cs="Arial"/>
          <w:highlight w:val="yellow"/>
        </w:rPr>
        <w:t>Amostra;</w:t>
      </w:r>
    </w:p>
    <w:p w:rsidR="00DE4689" w:rsidRDefault="005C4254">
      <w:pPr>
        <w:widowControl/>
        <w:numPr>
          <w:ilvl w:val="0"/>
          <w:numId w:val="3"/>
        </w:numPr>
        <w:spacing w:line="360" w:lineRule="auto"/>
        <w:ind w:left="0" w:firstLine="0"/>
        <w:jc w:val="both"/>
        <w:rPr>
          <w:rFonts w:ascii="Arial" w:eastAsia="Arial" w:hAnsi="Arial" w:cs="Arial"/>
          <w:highlight w:val="yellow"/>
        </w:rPr>
      </w:pPr>
      <w:r>
        <w:rPr>
          <w:rFonts w:ascii="Arial" w:eastAsia="Arial" w:hAnsi="Arial" w:cs="Arial"/>
          <w:highlight w:val="yellow"/>
        </w:rPr>
        <w:t xml:space="preserve">Garantias da contratação (apresentar justificativa) </w:t>
      </w:r>
      <w:r>
        <w:rPr>
          <w:rFonts w:ascii="Arial" w:eastAsia="Arial" w:hAnsi="Arial" w:cs="Arial"/>
          <w:color w:val="FF0000"/>
          <w:highlight w:val="yellow"/>
        </w:rPr>
        <w:t>OU</w:t>
      </w:r>
      <w:r>
        <w:rPr>
          <w:rFonts w:ascii="Arial" w:eastAsia="Arial" w:hAnsi="Arial" w:cs="Arial"/>
          <w:highlight w:val="yellow"/>
        </w:rPr>
        <w:t xml:space="preserve"> Não será exigida garantia para a presente contratação.</w:t>
      </w:r>
    </w:p>
    <w:p w:rsidR="00DE4689" w:rsidRDefault="00DE4689">
      <w:pPr>
        <w:widowControl/>
        <w:spacing w:line="360" w:lineRule="auto"/>
        <w:jc w:val="both"/>
        <w:rPr>
          <w:rFonts w:ascii="Arial" w:eastAsia="Arial" w:hAnsi="Arial" w:cs="Arial"/>
          <w:color w:val="000000"/>
        </w:rPr>
      </w:pPr>
    </w:p>
    <w:p w:rsidR="00DE4689" w:rsidRDefault="005C4254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bookmarkStart w:id="2" w:name="_heading=h.30j0zll" w:colFirst="0" w:colLast="0"/>
      <w:bookmarkEnd w:id="2"/>
      <w:r>
        <w:rPr>
          <w:rFonts w:ascii="Arial" w:eastAsia="Arial" w:hAnsi="Arial" w:cs="Arial"/>
          <w:b/>
          <w:color w:val="000000"/>
        </w:rPr>
        <w:t>MODO E CONDIÇÕES PARA EXECUÇÃO DO OBJETO</w:t>
      </w:r>
    </w:p>
    <w:p w:rsidR="00DE4689" w:rsidRDefault="00DE4689">
      <w:pPr>
        <w:widowControl/>
        <w:spacing w:line="360" w:lineRule="auto"/>
        <w:rPr>
          <w:rFonts w:ascii="Arial" w:eastAsia="Arial" w:hAnsi="Arial" w:cs="Arial"/>
        </w:rPr>
      </w:pPr>
    </w:p>
    <w:tbl>
      <w:tblPr>
        <w:tblStyle w:val="a0"/>
        <w:tblW w:w="8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23"/>
      </w:tblGrid>
      <w:tr w:rsidR="00DE4689">
        <w:tc>
          <w:tcPr>
            <w:tcW w:w="8623" w:type="dxa"/>
            <w:shd w:val="clear" w:color="auto" w:fill="FBE4D5"/>
          </w:tcPr>
          <w:p w:rsidR="00DE4689" w:rsidRDefault="005C4254">
            <w:pPr>
              <w:widowControl/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Fundamento Legal:</w:t>
            </w:r>
            <w:r>
              <w:rPr>
                <w:rFonts w:ascii="Arial" w:eastAsia="Arial" w:hAnsi="Arial" w:cs="Arial"/>
              </w:rPr>
              <w:t xml:space="preserve"> Art. 6, XXIII e) modelo de execução do objeto, que consiste na definição de como o contrato deverá produzir os resultados pretendidos desde o seu início até o seu encerramento;</w:t>
            </w:r>
          </w:p>
          <w:p w:rsidR="00DE4689" w:rsidRDefault="005C4254">
            <w:pPr>
              <w:widowControl/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Nota Explicativa: </w:t>
            </w:r>
            <w:r>
              <w:rPr>
                <w:rFonts w:ascii="Arial" w:eastAsia="Arial" w:hAnsi="Arial" w:cs="Arial"/>
              </w:rPr>
              <w:t>Neste tópico deve ser detalhada as obrigações de cada uma das partes quando da execução do objeto de modo que ambas tenham conhecimento de suas obrigações.</w:t>
            </w:r>
          </w:p>
          <w:p w:rsidR="00DE4689" w:rsidRDefault="005C4254">
            <w:pPr>
              <w:widowControl/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 informações abaixo são meramente exemplificativas devendo ser alteradas conforme peculiaridades do objeto.</w:t>
            </w:r>
          </w:p>
        </w:tc>
      </w:tr>
    </w:tbl>
    <w:p w:rsidR="00DE4689" w:rsidRDefault="00DE4689">
      <w:pPr>
        <w:widowControl/>
        <w:spacing w:line="360" w:lineRule="auto"/>
        <w:rPr>
          <w:rFonts w:ascii="Arial" w:eastAsia="Arial" w:hAnsi="Arial" w:cs="Arial"/>
        </w:rPr>
      </w:pP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 xml:space="preserve">O objeto será fornecido no seguinte endereço: </w:t>
      </w:r>
      <w:r>
        <w:rPr>
          <w:rFonts w:ascii="Arial" w:eastAsia="Arial" w:hAnsi="Arial" w:cs="Arial"/>
          <w:color w:val="000000"/>
          <w:highlight w:val="yellow"/>
        </w:rPr>
        <w:t>(INDICAR ENDEREÇO)</w:t>
      </w:r>
      <w:r>
        <w:rPr>
          <w:rFonts w:ascii="Arial" w:eastAsia="Arial" w:hAnsi="Arial" w:cs="Arial"/>
          <w:color w:val="000000"/>
        </w:rPr>
        <w:t xml:space="preserve"> 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 xml:space="preserve">As entregas ocorrerão </w:t>
      </w:r>
      <w:r>
        <w:rPr>
          <w:rFonts w:ascii="Arial" w:eastAsia="Arial" w:hAnsi="Arial" w:cs="Arial"/>
          <w:b/>
          <w:color w:val="000000"/>
        </w:rPr>
        <w:t>mediante prévio agendamento</w:t>
      </w:r>
      <w:r>
        <w:rPr>
          <w:rFonts w:ascii="Arial" w:eastAsia="Arial" w:hAnsi="Arial" w:cs="Arial"/>
          <w:color w:val="000000"/>
        </w:rPr>
        <w:t xml:space="preserve"> pelo telefone </w:t>
      </w:r>
      <w:r>
        <w:rPr>
          <w:rFonts w:ascii="Arial" w:eastAsia="Arial" w:hAnsi="Arial" w:cs="Arial"/>
          <w:color w:val="000000"/>
          <w:highlight w:val="yellow"/>
        </w:rPr>
        <w:t>XX</w:t>
      </w:r>
      <w:r>
        <w:rPr>
          <w:rFonts w:ascii="Arial" w:eastAsia="Arial" w:hAnsi="Arial" w:cs="Arial"/>
          <w:color w:val="000000"/>
        </w:rPr>
        <w:t xml:space="preserve"> serão realizadas exclusivamente no período da tarde entre </w:t>
      </w:r>
      <w:r>
        <w:rPr>
          <w:rFonts w:ascii="Arial" w:eastAsia="Arial" w:hAnsi="Arial" w:cs="Arial"/>
          <w:b/>
          <w:color w:val="000000"/>
          <w:highlight w:val="yellow"/>
        </w:rPr>
        <w:t>13:30hs até 16:30hs.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 xml:space="preserve">A entrega do objeto deverá ocorrer no prazo de até </w:t>
      </w:r>
      <w:r>
        <w:rPr>
          <w:rFonts w:ascii="Arial" w:eastAsia="Arial" w:hAnsi="Arial" w:cs="Arial"/>
          <w:color w:val="000000"/>
          <w:highlight w:val="yellow"/>
        </w:rPr>
        <w:t>(</w:t>
      </w:r>
      <w:r>
        <w:rPr>
          <w:rFonts w:ascii="Arial" w:eastAsia="Arial" w:hAnsi="Arial" w:cs="Arial"/>
          <w:highlight w:val="yellow"/>
        </w:rPr>
        <w:t>x</w:t>
      </w:r>
      <w:r>
        <w:rPr>
          <w:rFonts w:ascii="Arial" w:eastAsia="Arial" w:hAnsi="Arial" w:cs="Arial"/>
          <w:color w:val="000000"/>
          <w:highlight w:val="yellow"/>
        </w:rPr>
        <w:t xml:space="preserve">) dias </w:t>
      </w:r>
      <w:r>
        <w:rPr>
          <w:rFonts w:ascii="Arial" w:eastAsia="Arial" w:hAnsi="Arial" w:cs="Arial"/>
          <w:color w:val="000000"/>
        </w:rPr>
        <w:t>após recebimento da nota de empenho/ordem de fornecimento pelo fornecedor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 xml:space="preserve">Os objetos serão recebidos provisoriamente no prazo de até </w:t>
      </w:r>
      <w:r>
        <w:rPr>
          <w:rFonts w:ascii="Arial" w:eastAsia="Arial" w:hAnsi="Arial" w:cs="Arial"/>
          <w:color w:val="000000"/>
          <w:highlight w:val="yellow"/>
        </w:rPr>
        <w:t xml:space="preserve">(XX) dias </w:t>
      </w:r>
      <w:r>
        <w:rPr>
          <w:rFonts w:ascii="Arial" w:eastAsia="Arial" w:hAnsi="Arial" w:cs="Arial"/>
          <w:color w:val="000000"/>
        </w:rPr>
        <w:t>pelo responsável por seu acompanhamento e fiscalização, para efeito de posterior verificação de sua conformidade com as especificações constantes neste Termo de Referência, proposta e exigências contratuais. 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 xml:space="preserve">Os objetos poderão ser rejeitados, no todo ou em parte, quando em desacordo com as especificações constantes neste Termo de Referência, devendo ser corrigidos/refeitos/substituídos </w:t>
      </w:r>
      <w:r>
        <w:rPr>
          <w:rFonts w:ascii="Arial" w:eastAsia="Arial" w:hAnsi="Arial" w:cs="Arial"/>
          <w:color w:val="000000"/>
          <w:highlight w:val="yellow"/>
        </w:rPr>
        <w:t>no prazo fixado</w:t>
      </w:r>
      <w:r>
        <w:rPr>
          <w:rFonts w:ascii="Arial" w:eastAsia="Arial" w:hAnsi="Arial" w:cs="Arial"/>
          <w:color w:val="000000"/>
        </w:rPr>
        <w:t xml:space="preserve"> pelo fiscal do contrato, às custas da </w:t>
      </w:r>
      <w:r>
        <w:rPr>
          <w:rFonts w:ascii="Arial" w:eastAsia="Arial" w:hAnsi="Arial" w:cs="Arial"/>
        </w:rPr>
        <w:t>contratada</w:t>
      </w:r>
      <w:r>
        <w:rPr>
          <w:rFonts w:ascii="Arial" w:eastAsia="Arial" w:hAnsi="Arial" w:cs="Arial"/>
          <w:color w:val="000000"/>
        </w:rPr>
        <w:t>, sem prejuízo da aplicação de penalidades.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 xml:space="preserve">Os objetos serão recebidos definitivamente no prazo de até </w:t>
      </w:r>
      <w:r>
        <w:rPr>
          <w:rFonts w:ascii="Arial" w:eastAsia="Arial" w:hAnsi="Arial" w:cs="Arial"/>
          <w:color w:val="000000"/>
          <w:highlight w:val="yellow"/>
        </w:rPr>
        <w:t xml:space="preserve">(XX) dias </w:t>
      </w:r>
      <w:r>
        <w:rPr>
          <w:rFonts w:ascii="Arial" w:eastAsia="Arial" w:hAnsi="Arial" w:cs="Arial"/>
          <w:color w:val="000000"/>
        </w:rPr>
        <w:t xml:space="preserve">contados do recebimento provisório, pelo Fiscal de Contratos, especialmente designado pela autoridade </w:t>
      </w:r>
      <w:r>
        <w:rPr>
          <w:rFonts w:ascii="Arial" w:eastAsia="Arial" w:hAnsi="Arial" w:cs="Arial"/>
          <w:color w:val="000000"/>
        </w:rPr>
        <w:lastRenderedPageBreak/>
        <w:t xml:space="preserve">competente, mediante termo detalhado que comprove o atendimento das exigências contratuais. 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Na hipótese da verificação a que se refere o subitem anterior não ser procedida dentro do prazo fixado, reputar-se-á como realizada, consumando-se o recebimento definitivo no dia do esgotamento do prazo.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O recebimento provisório ou definitivo do objeto não exclui a responsabilidade da contratada pelos prejuízos resultantes da incorreta execução do contrato.</w:t>
      </w:r>
    </w:p>
    <w:p w:rsidR="00DE4689" w:rsidRDefault="00DE4689">
      <w:pPr>
        <w:widowControl/>
        <w:spacing w:line="360" w:lineRule="auto"/>
        <w:jc w:val="both"/>
        <w:rPr>
          <w:rFonts w:ascii="Arial" w:eastAsia="Arial" w:hAnsi="Arial" w:cs="Arial"/>
          <w:color w:val="000000"/>
        </w:rPr>
      </w:pPr>
    </w:p>
    <w:p w:rsidR="00DE4689" w:rsidRDefault="005C4254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CONTROLE E FISCALIZAÇÃO DA EXECUÇÃO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 acompanhamento e a fiscalização da execução do contrato consistem na verificação da conformidade das entregas realizadas, de forma a assegurar o perfeito cumprimento do ajuste, devendo ser exercidos por um ou mais representantes da Contratante, especialmente designados, na forma dos artigos 117 e incisos da Lei 14.133/21.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verificação da adequação do fornecimento deverá ser realizada com base nos critérios previstos neste Termo de Referência.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 fiscal do contrato anotará em registro próprio todas as ocorrências relacionadas à execução do contrato, determinando o que for necessário para a regularização das faltas ou dos defeitos observados, conforme § 1º do art. 117 da Lei 14.133/2021.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conformidade do material a ser entregue deverá ser verificada juntamente com o documento da Contratada que contenha a relação detalhada destes, de acordo com o estabelecido neste Termo de Referência e na proposta, informando as respectivas quantidades e especificações técnicas, tais como: marca, qualidade e forma de uso.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Contratada deverá manter preposto aceito pela Contratante, com poderes para solucionar demandas oriundas da execução do contrato, nos termos do art. 118 da Lei 14.133.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 descumprimento total ou parcial das demais obrigações e responsabilidades assumidas pela Contratada ensejará a aplicação de sanções administrativas na legislação vigente, podendo culminar em rescisão contratual, conforme disposto nos artigos 155 e 156 da Lei nº 14.133/21.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Fica designado(a) o(a) servidor(a)</w:t>
      </w:r>
      <w:r>
        <w:rPr>
          <w:rFonts w:ascii="Arial" w:eastAsia="Arial" w:hAnsi="Arial" w:cs="Arial"/>
          <w:color w:val="000000"/>
          <w:highlight w:val="yellow"/>
        </w:rPr>
        <w:t xml:space="preserve"> xxx</w:t>
      </w:r>
      <w:r>
        <w:rPr>
          <w:rFonts w:ascii="Arial" w:eastAsia="Arial" w:hAnsi="Arial" w:cs="Arial"/>
          <w:color w:val="000000"/>
        </w:rPr>
        <w:t xml:space="preserve">, matrícula nº </w:t>
      </w:r>
      <w:r>
        <w:rPr>
          <w:rFonts w:ascii="Arial" w:eastAsia="Arial" w:hAnsi="Arial" w:cs="Arial"/>
          <w:color w:val="000000"/>
          <w:highlight w:val="yellow"/>
        </w:rPr>
        <w:t>xxx</w:t>
      </w:r>
      <w:r>
        <w:rPr>
          <w:rFonts w:ascii="Arial" w:eastAsia="Arial" w:hAnsi="Arial" w:cs="Arial"/>
          <w:color w:val="000000"/>
        </w:rPr>
        <w:t>, para exercer a fiscalização e o acompanhamento do objeto do contrato, nos termos disciplinados nos art. 117 e 7</w:t>
      </w:r>
      <w:r>
        <w:rPr>
          <w:rFonts w:ascii="Arial" w:eastAsia="Arial" w:hAnsi="Arial" w:cs="Arial"/>
          <w:color w:val="000000"/>
          <w:vertAlign w:val="superscript"/>
        </w:rPr>
        <w:t>o</w:t>
      </w:r>
      <w:r>
        <w:rPr>
          <w:rFonts w:ascii="Arial" w:eastAsia="Arial" w:hAnsi="Arial" w:cs="Arial"/>
          <w:color w:val="000000"/>
        </w:rPr>
        <w:t xml:space="preserve"> da Lei federal nº 14.133/21.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Fica designado, como fiscal substituto(a) o(a) servidor(a)</w:t>
      </w:r>
      <w:r>
        <w:rPr>
          <w:rFonts w:ascii="Arial" w:eastAsia="Arial" w:hAnsi="Arial" w:cs="Arial"/>
          <w:color w:val="000000"/>
          <w:highlight w:val="yellow"/>
        </w:rPr>
        <w:t xml:space="preserve"> xxx</w:t>
      </w:r>
      <w:r>
        <w:rPr>
          <w:rFonts w:ascii="Arial" w:eastAsia="Arial" w:hAnsi="Arial" w:cs="Arial"/>
          <w:color w:val="000000"/>
        </w:rPr>
        <w:t>, matrícula nº</w:t>
      </w:r>
      <w:r>
        <w:rPr>
          <w:rFonts w:ascii="Arial" w:eastAsia="Arial" w:hAnsi="Arial" w:cs="Arial"/>
          <w:color w:val="000000"/>
          <w:highlight w:val="yellow"/>
        </w:rPr>
        <w:t xml:space="preserve"> xxx</w:t>
      </w:r>
      <w:r>
        <w:rPr>
          <w:rFonts w:ascii="Arial" w:eastAsia="Arial" w:hAnsi="Arial" w:cs="Arial"/>
          <w:color w:val="000000"/>
        </w:rPr>
        <w:t>, para exercer a fiscalização e o acompanhamento do objeto do contrato, nos termos disciplinados nos art. 117 e 7</w:t>
      </w:r>
      <w:r>
        <w:rPr>
          <w:rFonts w:ascii="Arial" w:eastAsia="Arial" w:hAnsi="Arial" w:cs="Arial"/>
          <w:color w:val="000000"/>
          <w:vertAlign w:val="superscript"/>
        </w:rPr>
        <w:t>o</w:t>
      </w:r>
      <w:r>
        <w:rPr>
          <w:rFonts w:ascii="Arial" w:eastAsia="Arial" w:hAnsi="Arial" w:cs="Arial"/>
          <w:color w:val="000000"/>
        </w:rPr>
        <w:t xml:space="preserve"> da Lei federal nº 14.133/21.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Fica designado, como gestor de contratos o(a) servidor(a)</w:t>
      </w:r>
      <w:r>
        <w:rPr>
          <w:rFonts w:ascii="Arial" w:eastAsia="Arial" w:hAnsi="Arial" w:cs="Arial"/>
          <w:color w:val="000000"/>
          <w:highlight w:val="yellow"/>
        </w:rPr>
        <w:t xml:space="preserve"> xxx</w:t>
      </w:r>
      <w:r>
        <w:rPr>
          <w:rFonts w:ascii="Arial" w:eastAsia="Arial" w:hAnsi="Arial" w:cs="Arial"/>
          <w:color w:val="000000"/>
        </w:rPr>
        <w:t>, matrícula nº</w:t>
      </w:r>
      <w:r>
        <w:rPr>
          <w:rFonts w:ascii="Arial" w:eastAsia="Arial" w:hAnsi="Arial" w:cs="Arial"/>
          <w:color w:val="000000"/>
          <w:highlight w:val="yellow"/>
        </w:rPr>
        <w:t xml:space="preserve"> xxx</w:t>
      </w:r>
      <w:r>
        <w:rPr>
          <w:rFonts w:ascii="Arial" w:eastAsia="Arial" w:hAnsi="Arial" w:cs="Arial"/>
          <w:color w:val="000000"/>
        </w:rPr>
        <w:t>, para exercer a gestão contratual.</w:t>
      </w:r>
    </w:p>
    <w:p w:rsidR="00DE4689" w:rsidRDefault="00DE4689">
      <w:pPr>
        <w:widowControl/>
        <w:tabs>
          <w:tab w:val="left" w:pos="284"/>
        </w:tabs>
        <w:spacing w:line="360" w:lineRule="auto"/>
        <w:jc w:val="both"/>
        <w:rPr>
          <w:rFonts w:ascii="Arial" w:eastAsia="Arial" w:hAnsi="Arial" w:cs="Arial"/>
        </w:rPr>
      </w:pPr>
    </w:p>
    <w:p w:rsidR="00DE4689" w:rsidRDefault="005C4254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DO PRAZO DE VIGÊNCIA </w:t>
      </w:r>
    </w:p>
    <w:p w:rsidR="00DE4689" w:rsidRDefault="005C425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331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 presente objeto se enquadra como fornecimento contínuo ?</w:t>
      </w:r>
    </w:p>
    <w:p w:rsidR="00DE4689" w:rsidRDefault="005C42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( 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color w:val="000000"/>
        </w:rPr>
        <w:t xml:space="preserve">) SIM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(   ) NÃO</w:t>
      </w:r>
    </w:p>
    <w:p w:rsidR="00DE4689" w:rsidRDefault="005C425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331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 prazo de vigência será de (</w:t>
      </w:r>
      <w:r>
        <w:rPr>
          <w:rFonts w:ascii="Arial" w:eastAsia="Arial" w:hAnsi="Arial" w:cs="Arial"/>
          <w:highlight w:val="yellow"/>
        </w:rPr>
        <w:t>12</w:t>
      </w:r>
      <w:r>
        <w:rPr>
          <w:rFonts w:ascii="Arial" w:eastAsia="Arial" w:hAnsi="Arial" w:cs="Arial"/>
          <w:color w:val="000000"/>
          <w:highlight w:val="yellow"/>
        </w:rPr>
        <w:t>) meses</w:t>
      </w:r>
      <w:r>
        <w:rPr>
          <w:rFonts w:ascii="Arial" w:eastAsia="Arial" w:hAnsi="Arial" w:cs="Arial"/>
          <w:color w:val="000000"/>
        </w:rPr>
        <w:t xml:space="preserve">, a contar da assinatura do instrumento contratual, observados os devidos créditos orçamentários, nos termos do art. 105 e 106 da Lei Federal 14.133/2021, </w:t>
      </w:r>
      <w:r>
        <w:rPr>
          <w:rFonts w:ascii="Arial" w:eastAsia="Arial" w:hAnsi="Arial" w:cs="Arial"/>
          <w:color w:val="000000"/>
          <w:highlight w:val="yellow"/>
        </w:rPr>
        <w:t>podendo ser prorrogado por igual período nos termos do disposto nos arts. 84 ou</w:t>
      </w:r>
      <w:r>
        <w:rPr>
          <w:rFonts w:ascii="Arial" w:eastAsia="Arial" w:hAnsi="Arial" w:cs="Arial"/>
          <w:highlight w:val="yellow"/>
        </w:rPr>
        <w:t xml:space="preserve"> </w:t>
      </w:r>
      <w:r>
        <w:rPr>
          <w:rFonts w:ascii="Arial" w:eastAsia="Arial" w:hAnsi="Arial" w:cs="Arial"/>
          <w:color w:val="000000"/>
          <w:highlight w:val="yellow"/>
        </w:rPr>
        <w:t>107 da referida norma.</w:t>
      </w:r>
    </w:p>
    <w:p w:rsidR="00DE4689" w:rsidRDefault="00DE4689">
      <w:pPr>
        <w:widowControl/>
        <w:tabs>
          <w:tab w:val="left" w:pos="0"/>
        </w:tabs>
        <w:spacing w:line="360" w:lineRule="auto"/>
        <w:jc w:val="both"/>
        <w:rPr>
          <w:rFonts w:ascii="Arial" w:eastAsia="Arial" w:hAnsi="Arial" w:cs="Arial"/>
        </w:rPr>
      </w:pPr>
    </w:p>
    <w:p w:rsidR="00DE4689" w:rsidRDefault="005C4254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VALOR ESTIMADO DA CONTRATAÇÃO E RESPONSÁVEL: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Os valores estimados foram estipulados levando em consideração os preços praticados no mercado, sendo que o(a) servidor(a) responsável foi o(a) Sr(a): </w:t>
      </w:r>
      <w:r>
        <w:rPr>
          <w:rFonts w:ascii="Arial" w:eastAsia="Arial" w:hAnsi="Arial" w:cs="Arial"/>
          <w:color w:val="000000"/>
          <w:highlight w:val="yellow"/>
        </w:rPr>
        <w:t>xxx</w:t>
      </w:r>
      <w:r>
        <w:rPr>
          <w:rFonts w:ascii="Arial" w:eastAsia="Arial" w:hAnsi="Arial" w:cs="Arial"/>
          <w:color w:val="000000"/>
        </w:rPr>
        <w:t>.</w:t>
      </w:r>
    </w:p>
    <w:tbl>
      <w:tblPr>
        <w:tblStyle w:val="a1"/>
        <w:tblW w:w="9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5"/>
      </w:tblGrid>
      <w:tr w:rsidR="00DE4689">
        <w:trPr>
          <w:jc w:val="center"/>
        </w:trPr>
        <w:tc>
          <w:tcPr>
            <w:tcW w:w="9065" w:type="dxa"/>
            <w:shd w:val="clear" w:color="auto" w:fill="FBE4D5"/>
          </w:tcPr>
          <w:p w:rsidR="00DE4689" w:rsidRDefault="005C4254">
            <w:pPr>
              <w:widowControl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Nota Explicativa:</w:t>
            </w:r>
            <w:r>
              <w:rPr>
                <w:rFonts w:ascii="Arial" w:eastAsia="Arial" w:hAnsi="Arial" w:cs="Arial"/>
                <w:color w:val="000000"/>
              </w:rPr>
              <w:t xml:space="preserve"> Explicar quais critérios foram adotados para fixação do preço máximo, citando os decretos/resoluções municipais quando cabíveis. Explicar e comprovar eventuais dificuldades na obtenção de cotações, bem como justificativas para eventuais exclusões de cotações com preços que oscilam das demais</w:t>
            </w:r>
          </w:p>
        </w:tc>
      </w:tr>
    </w:tbl>
    <w:p w:rsidR="00DE4689" w:rsidRDefault="005C4254">
      <w:pPr>
        <w:widowControl/>
        <w:shd w:val="clear" w:color="auto" w:fill="FFFFFF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 </w:t>
      </w:r>
    </w:p>
    <w:p w:rsidR="00DE4689" w:rsidRDefault="005C4254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line="360" w:lineRule="auto"/>
        <w:ind w:left="0" w:firstLine="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DA FORMA DE PAGAMENTO</w:t>
      </w: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bookmarkStart w:id="3" w:name="_heading=h.1fob9te" w:colFirst="0" w:colLast="0"/>
      <w:bookmarkEnd w:id="3"/>
      <w:r>
        <w:rPr>
          <w:rFonts w:ascii="Arial" w:eastAsia="Arial" w:hAnsi="Arial" w:cs="Arial"/>
          <w:color w:val="000000"/>
        </w:rPr>
        <w:t xml:space="preserve">O pagamento, decorrente da entrega do(s) produto(s) objeto desta licitação, será efetuado mediante crédito em conta corrente, no prazo de em até </w:t>
      </w:r>
      <w:r>
        <w:rPr>
          <w:rFonts w:ascii="Arial" w:eastAsia="Arial" w:hAnsi="Arial" w:cs="Arial"/>
          <w:b/>
          <w:color w:val="000000"/>
          <w:highlight w:val="yellow"/>
          <w:u w:val="single"/>
        </w:rPr>
        <w:t>30 (trinta) dias,</w:t>
      </w:r>
      <w:r>
        <w:rPr>
          <w:rFonts w:ascii="Arial" w:eastAsia="Arial" w:hAnsi="Arial" w:cs="Arial"/>
          <w:color w:val="000000"/>
        </w:rPr>
        <w:t xml:space="preserve"> contados do recebimento definitivo do objeto em cada fornecimento, após a apresentação da respectiva documentação fiscal, devidamente atestada pelo setor competente.</w:t>
      </w:r>
    </w:p>
    <w:tbl>
      <w:tblPr>
        <w:tblStyle w:val="a2"/>
        <w:tblW w:w="9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5"/>
      </w:tblGrid>
      <w:tr w:rsidR="00DE4689">
        <w:trPr>
          <w:jc w:val="center"/>
        </w:trPr>
        <w:tc>
          <w:tcPr>
            <w:tcW w:w="9065" w:type="dxa"/>
            <w:shd w:val="clear" w:color="auto" w:fill="FBD5B5"/>
          </w:tcPr>
          <w:p w:rsidR="00DE4689" w:rsidRDefault="005C4254">
            <w:pPr>
              <w:widowControl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Nota explicativa: </w:t>
            </w:r>
            <w:r>
              <w:rPr>
                <w:rFonts w:ascii="Arial" w:eastAsia="Arial" w:hAnsi="Arial" w:cs="Arial"/>
                <w:color w:val="000000"/>
              </w:rPr>
              <w:t>Especificar, caso seja necessário, a apresentação de documento necessário para formalização do pagamento, como anotações de responsabilidade técnica, dentre outros.</w:t>
            </w:r>
          </w:p>
          <w:p w:rsidR="00DE4689" w:rsidRDefault="005C4254">
            <w:pPr>
              <w:widowControl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 Lei 14.133/21 não estipulou o prazo mínimo ou máximo para pagamento, o período indicado acima é apenas sugestivo.</w:t>
            </w:r>
          </w:p>
          <w:p w:rsidR="00DE4689" w:rsidRDefault="00DE4689">
            <w:pPr>
              <w:widowControl/>
              <w:rPr>
                <w:rFonts w:ascii="Arial" w:eastAsia="Arial" w:hAnsi="Arial" w:cs="Arial"/>
              </w:rPr>
            </w:pPr>
          </w:p>
        </w:tc>
      </w:tr>
    </w:tbl>
    <w:p w:rsidR="00DE4689" w:rsidRDefault="00DE4689">
      <w:pPr>
        <w:tabs>
          <w:tab w:val="left" w:pos="641"/>
        </w:tabs>
        <w:spacing w:line="360" w:lineRule="auto"/>
        <w:ind w:right="332"/>
        <w:rPr>
          <w:rFonts w:ascii="Arial" w:eastAsia="Arial" w:hAnsi="Arial" w:cs="Arial"/>
          <w:color w:val="000000"/>
        </w:rPr>
      </w:pPr>
    </w:p>
    <w:p w:rsidR="00DE4689" w:rsidRDefault="005C4254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DOTAÇÃO ORÇAMENTÁRIA    </w:t>
      </w:r>
    </w:p>
    <w:p w:rsidR="00DE4689" w:rsidRDefault="00DE468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rFonts w:ascii="Arial" w:eastAsia="Arial" w:hAnsi="Arial" w:cs="Arial"/>
          <w:color w:val="000000"/>
        </w:rPr>
      </w:pPr>
    </w:p>
    <w:p w:rsidR="00DE4689" w:rsidRDefault="005C425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highlight w:val="yellow"/>
        </w:rPr>
        <w:t>XXXXXXXXXXXXXXXXXXXXXXXXXXXXX</w:t>
      </w:r>
    </w:p>
    <w:p w:rsidR="00DE4689" w:rsidRDefault="00DE4689">
      <w:pPr>
        <w:tabs>
          <w:tab w:val="left" w:pos="641"/>
        </w:tabs>
        <w:spacing w:line="360" w:lineRule="auto"/>
        <w:ind w:right="332"/>
        <w:rPr>
          <w:rFonts w:ascii="Arial" w:eastAsia="Arial" w:hAnsi="Arial" w:cs="Arial"/>
          <w:color w:val="000000"/>
        </w:rPr>
      </w:pPr>
    </w:p>
    <w:p w:rsidR="00DE4689" w:rsidRDefault="005C4254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DA RESPONSABILIDADE PELA ELABORAÇÃO DO TERMO DE REFERÊNCIA</w:t>
      </w:r>
    </w:p>
    <w:p w:rsidR="00DE4689" w:rsidRDefault="00DE4689">
      <w:pPr>
        <w:widowControl/>
        <w:spacing w:line="360" w:lineRule="auto"/>
        <w:jc w:val="both"/>
        <w:rPr>
          <w:rFonts w:ascii="Arial" w:eastAsia="Arial" w:hAnsi="Arial" w:cs="Arial"/>
          <w:color w:val="000000"/>
        </w:rPr>
      </w:pPr>
    </w:p>
    <w:p w:rsidR="00DE4689" w:rsidRDefault="005C4254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Declaro estar ciente de todas as implicações pelas informações prestadas no presente Termo de Referência e em relação a elas assumimos de forma solidária a responsabilidade.</w:t>
      </w:r>
    </w:p>
    <w:p w:rsidR="00DE4689" w:rsidRDefault="00DE4689">
      <w:pPr>
        <w:widowControl/>
        <w:spacing w:line="360" w:lineRule="auto"/>
        <w:ind w:firstLine="851"/>
        <w:jc w:val="both"/>
        <w:rPr>
          <w:rFonts w:ascii="Arial" w:eastAsia="Arial" w:hAnsi="Arial" w:cs="Arial"/>
          <w:color w:val="000000"/>
        </w:rPr>
      </w:pPr>
    </w:p>
    <w:p w:rsidR="00DE4689" w:rsidRDefault="005C4254">
      <w:pPr>
        <w:widowControl/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Elaborado em: </w:t>
      </w:r>
      <w:r>
        <w:rPr>
          <w:rFonts w:ascii="Arial" w:eastAsia="Arial" w:hAnsi="Arial" w:cs="Arial"/>
          <w:color w:val="000000"/>
        </w:rPr>
        <w:t xml:space="preserve">_____ / _____ / </w:t>
      </w:r>
      <w:r>
        <w:rPr>
          <w:rFonts w:ascii="Arial" w:eastAsia="Arial" w:hAnsi="Arial" w:cs="Arial"/>
          <w:color w:val="000000"/>
          <w:highlight w:val="yellow"/>
        </w:rPr>
        <w:t>ano</w:t>
      </w:r>
      <w:r>
        <w:rPr>
          <w:rFonts w:ascii="Arial" w:eastAsia="Arial" w:hAnsi="Arial" w:cs="Arial"/>
          <w:color w:val="000000"/>
        </w:rPr>
        <w:t>.</w:t>
      </w:r>
    </w:p>
    <w:p w:rsidR="00DE4689" w:rsidRDefault="00DE4689">
      <w:pPr>
        <w:widowControl/>
        <w:spacing w:line="360" w:lineRule="auto"/>
        <w:jc w:val="both"/>
        <w:rPr>
          <w:rFonts w:ascii="Arial" w:eastAsia="Arial" w:hAnsi="Arial" w:cs="Arial"/>
          <w:color w:val="000000"/>
        </w:rPr>
      </w:pPr>
    </w:p>
    <w:p w:rsidR="00DE4689" w:rsidRDefault="005C4254">
      <w:pPr>
        <w:widowControl/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Aprovado em: </w:t>
      </w:r>
      <w:r>
        <w:rPr>
          <w:rFonts w:ascii="Arial" w:eastAsia="Arial" w:hAnsi="Arial" w:cs="Arial"/>
          <w:color w:val="000000"/>
        </w:rPr>
        <w:t xml:space="preserve">_____ / _____ / </w:t>
      </w:r>
      <w:r>
        <w:rPr>
          <w:rFonts w:ascii="Arial" w:eastAsia="Arial" w:hAnsi="Arial" w:cs="Arial"/>
          <w:color w:val="000000"/>
          <w:highlight w:val="yellow"/>
        </w:rPr>
        <w:t>ano</w:t>
      </w:r>
      <w:r>
        <w:rPr>
          <w:rFonts w:ascii="Arial" w:eastAsia="Arial" w:hAnsi="Arial" w:cs="Arial"/>
          <w:color w:val="000000"/>
        </w:rPr>
        <w:t>.</w:t>
      </w:r>
    </w:p>
    <w:p w:rsidR="00DE4689" w:rsidRDefault="00DE4689">
      <w:pPr>
        <w:widowControl/>
        <w:spacing w:line="360" w:lineRule="auto"/>
        <w:jc w:val="both"/>
        <w:rPr>
          <w:rFonts w:ascii="Arial" w:eastAsia="Arial" w:hAnsi="Arial" w:cs="Arial"/>
          <w:color w:val="000000"/>
        </w:rPr>
      </w:pPr>
    </w:p>
    <w:p w:rsidR="00DE4689" w:rsidRDefault="00DE4689">
      <w:pPr>
        <w:widowControl/>
        <w:spacing w:line="360" w:lineRule="auto"/>
        <w:jc w:val="both"/>
        <w:rPr>
          <w:rFonts w:ascii="Arial" w:eastAsia="Arial" w:hAnsi="Arial" w:cs="Arial"/>
          <w:color w:val="000000"/>
        </w:rPr>
      </w:pP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</w:t>
      </w: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Responsável pela emissão do Termo de Referência</w:t>
      </w: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Função</w:t>
      </w:r>
    </w:p>
    <w:p w:rsidR="00DE4689" w:rsidRDefault="00DE4689">
      <w:pPr>
        <w:widowControl/>
        <w:rPr>
          <w:rFonts w:ascii="Arial" w:eastAsia="Arial" w:hAnsi="Arial" w:cs="Arial"/>
          <w:b/>
          <w:color w:val="000000"/>
        </w:rPr>
      </w:pP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</w:t>
      </w: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Secretário Municipal de </w:t>
      </w:r>
      <w:r>
        <w:rPr>
          <w:rFonts w:ascii="Arial" w:eastAsia="Arial" w:hAnsi="Arial" w:cs="Arial"/>
          <w:b/>
          <w:color w:val="000000"/>
          <w:highlight w:val="yellow"/>
        </w:rPr>
        <w:t>xxxx</w:t>
      </w: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</w:t>
      </w: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Fiscal de Contratos</w:t>
      </w: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</w:t>
      </w: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Fiscal de Contratos Substituto</w:t>
      </w: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</w:t>
      </w:r>
    </w:p>
    <w:p w:rsidR="00DE4689" w:rsidRDefault="005C4254">
      <w:pPr>
        <w:widowControl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Gestor de Contratos</w:t>
      </w: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5C4254">
      <w:pPr>
        <w:widowControl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NOME</w:t>
      </w:r>
    </w:p>
    <w:p w:rsidR="00DE4689" w:rsidRDefault="005C4254">
      <w:pPr>
        <w:widowControl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Gestor de Contratos Substituto</w:t>
      </w: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p w:rsidR="00DE4689" w:rsidRDefault="00DE4689">
      <w:pPr>
        <w:widowControl/>
        <w:jc w:val="center"/>
        <w:rPr>
          <w:rFonts w:ascii="Arial" w:eastAsia="Arial" w:hAnsi="Arial" w:cs="Arial"/>
          <w:b/>
          <w:color w:val="000000"/>
        </w:rPr>
      </w:pPr>
    </w:p>
    <w:sectPr w:rsidR="00DE46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50"/>
      <w:pgMar w:top="1701" w:right="1134" w:bottom="1134" w:left="1701" w:header="510" w:footer="7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254" w:rsidRDefault="005C4254">
      <w:r>
        <w:separator/>
      </w:r>
    </w:p>
  </w:endnote>
  <w:endnote w:type="continuationSeparator" w:id="0">
    <w:p w:rsidR="005C4254" w:rsidRDefault="005C4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cofont_Spranq_eco_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A6D" w:rsidRDefault="00094A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689" w:rsidRDefault="00094A6D">
    <w:pPr>
      <w:pBdr>
        <w:top w:val="nil"/>
        <w:left w:val="nil"/>
        <w:bottom w:val="nil"/>
        <w:right w:val="nil"/>
        <w:between w:val="nil"/>
      </w:pBdr>
      <w:spacing w:line="360" w:lineRule="auto"/>
      <w:jc w:val="both"/>
      <w:rPr>
        <w:rFonts w:ascii="Arial" w:eastAsia="Arial" w:hAnsi="Arial" w:cs="Arial"/>
        <w:color w:val="000000"/>
        <w:sz w:val="24"/>
        <w:szCs w:val="24"/>
      </w:rPr>
    </w:pPr>
    <w:r>
      <w:rPr>
        <w:rFonts w:ascii="Calibri Light" w:hAnsi="Calibri Light"/>
        <w:noProof/>
        <w:lang w:val="pt-BR"/>
      </w:rPr>
      <w:drawing>
        <wp:inline distT="0" distB="0" distL="0" distR="0" wp14:anchorId="32F6BBB0" wp14:editId="3E8B10A6">
          <wp:extent cx="5762625" cy="696563"/>
          <wp:effectExtent l="0" t="0" r="0" b="8890"/>
          <wp:docPr id="1" name="Imagem 3" descr="RODAPÉ P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RODAPÉ P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965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A6D" w:rsidRDefault="00094A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254" w:rsidRDefault="005C4254">
      <w:r>
        <w:separator/>
      </w:r>
    </w:p>
  </w:footnote>
  <w:footnote w:type="continuationSeparator" w:id="0">
    <w:p w:rsidR="005C4254" w:rsidRDefault="005C4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A6D" w:rsidRDefault="00094A6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689" w:rsidRDefault="00094A6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 w:rsidRPr="00094A6D">
      <w:rPr>
        <w:rFonts w:ascii="Arial" w:eastAsia="Times New Roman" w:hAnsi="Arial" w:cs="Times New Roman"/>
        <w:noProof/>
        <w:sz w:val="20"/>
        <w:szCs w:val="20"/>
        <w:lang w:val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-76200</wp:posOffset>
          </wp:positionV>
          <wp:extent cx="5761990" cy="1082040"/>
          <wp:effectExtent l="0" t="0" r="0" b="3810"/>
          <wp:wrapTight wrapText="bothSides">
            <wp:wrapPolygon edited="0">
              <wp:start x="0" y="0"/>
              <wp:lineTo x="0" y="21296"/>
              <wp:lineTo x="21495" y="21296"/>
              <wp:lineTo x="21495" y="0"/>
              <wp:lineTo x="0" y="0"/>
            </wp:wrapPolygon>
          </wp:wrapTight>
          <wp:docPr id="4" name="Imagem 4" descr="TOPO P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8" descr="TOPO P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A6D" w:rsidRDefault="00094A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E29C4"/>
    <w:multiLevelType w:val="multilevel"/>
    <w:tmpl w:val="D9589BB4"/>
    <w:lvl w:ilvl="0">
      <w:start w:val="7"/>
      <w:numFmt w:val="decimal"/>
      <w:lvlText w:val="%1."/>
      <w:lvlJc w:val="left"/>
      <w:pPr>
        <w:ind w:left="390" w:hanging="39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color w:val="000000"/>
      </w:rPr>
    </w:lvl>
  </w:abstractNum>
  <w:abstractNum w:abstractNumId="1" w15:restartNumberingAfterBreak="0">
    <w:nsid w:val="3E8701D0"/>
    <w:multiLevelType w:val="multilevel"/>
    <w:tmpl w:val="72C2EF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85F1BD1"/>
    <w:multiLevelType w:val="multilevel"/>
    <w:tmpl w:val="9592A72C"/>
    <w:lvl w:ilvl="0">
      <w:start w:val="1"/>
      <w:numFmt w:val="decimal"/>
      <w:lvlText w:val="%1."/>
      <w:lvlJc w:val="left"/>
      <w:pPr>
        <w:ind w:left="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Arial" w:eastAsia="Arial" w:hAnsi="Arial" w:cs="Arial"/>
        <w:b/>
        <w:color w:val="000000"/>
      </w:rPr>
    </w:lvl>
    <w:lvl w:ilvl="2">
      <w:start w:val="1"/>
      <w:numFmt w:val="decimal"/>
      <w:lvlText w:val="%1.%2.%3."/>
      <w:lvlJc w:val="left"/>
      <w:pPr>
        <w:ind w:left="2782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4353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5564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713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8346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9917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1488" w:hanging="2160"/>
      </w:pPr>
      <w:rPr>
        <w:color w:val="000000"/>
      </w:rPr>
    </w:lvl>
  </w:abstractNum>
  <w:abstractNum w:abstractNumId="3" w15:restartNumberingAfterBreak="0">
    <w:nsid w:val="6FF67EA2"/>
    <w:multiLevelType w:val="multilevel"/>
    <w:tmpl w:val="CFFECC30"/>
    <w:lvl w:ilvl="0">
      <w:start w:val="1"/>
      <w:numFmt w:val="decimal"/>
      <w:pStyle w:val="Nivel0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ive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ivel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ivel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ivel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34C7A66"/>
    <w:multiLevelType w:val="multilevel"/>
    <w:tmpl w:val="E7F8B7D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8F0EDE"/>
    <w:multiLevelType w:val="multilevel"/>
    <w:tmpl w:val="2EBAEE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689"/>
    <w:rsid w:val="00094A6D"/>
    <w:rsid w:val="005B1F1A"/>
    <w:rsid w:val="005C4254"/>
    <w:rsid w:val="00DE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727A836-A182-476F-B411-953974A9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pt-PT"/>
    </w:rPr>
  </w:style>
  <w:style w:type="paragraph" w:styleId="Ttulo1">
    <w:name w:val="heading 1"/>
    <w:basedOn w:val="Normal"/>
    <w:uiPriority w:val="1"/>
    <w:qFormat/>
    <w:pPr>
      <w:ind w:left="107"/>
      <w:outlineLvl w:val="0"/>
    </w:pPr>
    <w:rPr>
      <w:rFonts w:ascii="Consolas" w:eastAsia="Consolas" w:hAnsi="Consolas" w:cs="Consolas"/>
      <w:b/>
      <w:bCs/>
    </w:rPr>
  </w:style>
  <w:style w:type="paragraph" w:styleId="Ttulo2">
    <w:name w:val="heading 2"/>
    <w:basedOn w:val="Normal"/>
    <w:uiPriority w:val="1"/>
    <w:qFormat/>
    <w:pPr>
      <w:ind w:left="494" w:hanging="283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34F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4FD5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134F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4FD5"/>
    <w:rPr>
      <w:rFonts w:ascii="Verdana" w:eastAsia="Verdana" w:hAnsi="Verdana" w:cs="Verdana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F53D1"/>
    <w:rPr>
      <w:rFonts w:ascii="Arial" w:eastAsia="Arial" w:hAnsi="Arial" w:cs="Arial"/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F53D1"/>
    <w:rPr>
      <w:rFonts w:ascii="Arial" w:eastAsia="Arial" w:hAnsi="Arial" w:cs="Arial"/>
      <w:sz w:val="24"/>
      <w:szCs w:val="24"/>
      <w:lang w:val="pt-PT"/>
    </w:rPr>
  </w:style>
  <w:style w:type="character" w:styleId="Refdenotaderodap">
    <w:name w:val="footnote reference"/>
    <w:uiPriority w:val="99"/>
    <w:unhideWhenUsed/>
    <w:rsid w:val="001F53D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F53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table" w:styleId="Tabelacomgrade">
    <w:name w:val="Table Grid"/>
    <w:basedOn w:val="Tabelanormal"/>
    <w:uiPriority w:val="59"/>
    <w:rsid w:val="00FB3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6D0294"/>
    <w:pPr>
      <w:widowControl/>
    </w:pPr>
    <w:rPr>
      <w:rFonts w:ascii="Ecofont_Spranq_eco_Sans" w:eastAsiaTheme="minorEastAsia" w:hAnsi="Ecofont_Spranq_eco_Sans" w:cs="Tahoma"/>
      <w:sz w:val="20"/>
      <w:szCs w:val="20"/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6D0294"/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paragraph" w:customStyle="1" w:styleId="Nivel01">
    <w:name w:val="Nivel 01"/>
    <w:basedOn w:val="Ttulo1"/>
    <w:next w:val="Normal"/>
    <w:qFormat/>
    <w:rsid w:val="006D0294"/>
    <w:pPr>
      <w:keepNext/>
      <w:keepLines/>
      <w:widowControl/>
      <w:numPr>
        <w:numId w:val="6"/>
      </w:numPr>
      <w:tabs>
        <w:tab w:val="num" w:pos="360"/>
        <w:tab w:val="left" w:pos="567"/>
      </w:tabs>
      <w:spacing w:before="240"/>
      <w:ind w:left="0" w:firstLine="0"/>
      <w:jc w:val="both"/>
    </w:pPr>
    <w:rPr>
      <w:rFonts w:ascii="Arial" w:eastAsiaTheme="majorEastAsia" w:hAnsi="Arial" w:cs="Arial"/>
      <w:sz w:val="20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6D0294"/>
    <w:rPr>
      <w:rFonts w:ascii="Arial" w:hAnsi="Arial" w:cs="Arial"/>
      <w:color w:val="000000"/>
      <w:lang w:eastAsia="pt-BR"/>
    </w:rPr>
  </w:style>
  <w:style w:type="paragraph" w:customStyle="1" w:styleId="Nivel2">
    <w:name w:val="Nivel 2"/>
    <w:basedOn w:val="Normal"/>
    <w:link w:val="Nivel2Char"/>
    <w:qFormat/>
    <w:rsid w:val="006D0294"/>
    <w:pPr>
      <w:widowControl/>
      <w:numPr>
        <w:ilvl w:val="1"/>
        <w:numId w:val="6"/>
      </w:numPr>
      <w:spacing w:before="120" w:after="120" w:line="276" w:lineRule="auto"/>
      <w:ind w:left="0" w:firstLine="0"/>
      <w:jc w:val="both"/>
    </w:pPr>
    <w:rPr>
      <w:rFonts w:ascii="Arial" w:eastAsiaTheme="minorHAnsi" w:hAnsi="Arial" w:cs="Arial"/>
      <w:color w:val="000000"/>
      <w:lang w:val="en-US"/>
    </w:rPr>
  </w:style>
  <w:style w:type="paragraph" w:customStyle="1" w:styleId="Nivel3">
    <w:name w:val="Nivel 3"/>
    <w:basedOn w:val="Normal"/>
    <w:qFormat/>
    <w:rsid w:val="006D0294"/>
    <w:pPr>
      <w:widowControl/>
      <w:numPr>
        <w:ilvl w:val="2"/>
        <w:numId w:val="6"/>
      </w:numPr>
      <w:spacing w:before="120" w:after="120" w:line="276" w:lineRule="auto"/>
      <w:ind w:left="425" w:firstLine="0"/>
      <w:jc w:val="both"/>
    </w:pPr>
    <w:rPr>
      <w:rFonts w:ascii="Arial" w:eastAsiaTheme="minorEastAsia" w:hAnsi="Arial" w:cs="Arial"/>
      <w:color w:val="000000"/>
      <w:sz w:val="20"/>
      <w:szCs w:val="20"/>
      <w:lang w:val="pt-BR"/>
    </w:rPr>
  </w:style>
  <w:style w:type="paragraph" w:customStyle="1" w:styleId="Nivel4">
    <w:name w:val="Nivel 4"/>
    <w:basedOn w:val="Nivel3"/>
    <w:qFormat/>
    <w:rsid w:val="006D0294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6D0294"/>
    <w:pPr>
      <w:numPr>
        <w:ilvl w:val="4"/>
      </w:numPr>
      <w:ind w:left="1276" w:firstLine="0"/>
    </w:pPr>
  </w:style>
  <w:style w:type="character" w:styleId="Refdecomentrio">
    <w:name w:val="annotation reference"/>
    <w:basedOn w:val="Fontepargpadro"/>
    <w:semiHidden/>
    <w:unhideWhenUsed/>
    <w:qFormat/>
    <w:rsid w:val="006D0294"/>
    <w:rPr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wrxkgevgHxoaZLcDgVLpt7v89Q==">CgMxLjAyCWlkLmdqZGd4czIJaC4zMGowemxsMgloLjFmb2I5dGU4AHIhMTdzUUJOZDJxeFNnVFFCVXRSZlNWZW5pYjB0anhycHpG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1787</Words>
  <Characters>9653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sucesso</dc:creator>
  <cp:lastModifiedBy>Marlene dos Santos Cezar</cp:lastModifiedBy>
  <cp:revision>2</cp:revision>
  <dcterms:created xsi:type="dcterms:W3CDTF">2026-08-10T18:13:00Z</dcterms:created>
  <dcterms:modified xsi:type="dcterms:W3CDTF">2026-08-10T18:13:00Z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2022-02-23T00:00:00Z</vt:filetime>
  </property>
</Properties>
</file>